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0" w:rsidRPr="008E7EEA" w:rsidRDefault="00BC0510" w:rsidP="00314DCB">
      <w:pPr>
        <w:shd w:val="clear" w:color="auto" w:fill="FFFFFF"/>
        <w:spacing w:after="105" w:line="330" w:lineRule="atLeast"/>
        <w:ind w:left="600"/>
        <w:jc w:val="center"/>
        <w:rPr>
          <w:rFonts w:ascii="Verdana" w:eastAsia="Times New Roman" w:hAnsi="Verdana" w:cs="Times New Roman"/>
          <w:color w:val="F79646" w:themeColor="accent6"/>
          <w:sz w:val="96"/>
          <w:szCs w:val="96"/>
          <w:lang w:eastAsia="ru-RU"/>
        </w:rPr>
      </w:pPr>
      <w:r w:rsidRPr="008E7EEA">
        <w:rPr>
          <w:b/>
          <w:color w:val="F79646" w:themeColor="accent6"/>
          <w:sz w:val="96"/>
          <w:szCs w:val="96"/>
        </w:rPr>
        <w:t xml:space="preserve">Занимательный </w:t>
      </w:r>
      <w:proofErr w:type="spellStart"/>
      <w:r w:rsidRPr="008E7EEA">
        <w:rPr>
          <w:b/>
          <w:color w:val="F79646" w:themeColor="accent6"/>
          <w:sz w:val="96"/>
          <w:szCs w:val="96"/>
        </w:rPr>
        <w:t>квиллинг</w:t>
      </w:r>
      <w:proofErr w:type="spellEnd"/>
    </w:p>
    <w:p w:rsidR="00BC0510" w:rsidRDefault="00BC0510" w:rsidP="00BC0510">
      <w:pPr>
        <w:shd w:val="clear" w:color="auto" w:fill="FFFFFF"/>
        <w:spacing w:after="105" w:line="330" w:lineRule="atLeast"/>
        <w:ind w:left="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C0510" w:rsidRDefault="00BC0510" w:rsidP="00BC0510">
      <w:pPr>
        <w:shd w:val="clear" w:color="auto" w:fill="FFFFFF"/>
        <w:spacing w:after="105" w:line="330" w:lineRule="atLeast"/>
        <w:ind w:left="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C0510" w:rsidRDefault="00BC0510" w:rsidP="00BC0510">
      <w:pPr>
        <w:shd w:val="clear" w:color="auto" w:fill="FFFFFF"/>
        <w:spacing w:after="105" w:line="330" w:lineRule="atLeast"/>
        <w:ind w:left="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1888" cy="6603802"/>
            <wp:effectExtent l="0" t="0" r="1270" b="6985"/>
            <wp:docPr id="7" name="Рисунок 7" descr="Ландыши в технике кви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Ландыши в технике квиллин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50" cy="66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10" w:rsidRDefault="00BC0510" w:rsidP="00BC0510">
      <w:pPr>
        <w:shd w:val="clear" w:color="auto" w:fill="FFFFFF"/>
        <w:spacing w:after="105" w:line="330" w:lineRule="atLeast"/>
        <w:ind w:left="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C0510" w:rsidRPr="009E0DF5" w:rsidRDefault="00BC0510" w:rsidP="00BC0510">
      <w:pPr>
        <w:pStyle w:val="a5"/>
        <w:rPr>
          <w:rFonts w:ascii="Verdana" w:hAnsi="Verdana" w:cs="Times New Roman"/>
          <w:sz w:val="20"/>
          <w:szCs w:val="20"/>
          <w:lang w:eastAsia="ru-RU"/>
        </w:rPr>
      </w:pPr>
    </w:p>
    <w:p w:rsidR="00BC0510" w:rsidRDefault="00BC0510" w:rsidP="00BC0510">
      <w:pPr>
        <w:pStyle w:val="a5"/>
        <w:rPr>
          <w:sz w:val="24"/>
          <w:szCs w:val="24"/>
          <w:lang w:eastAsia="ru-RU"/>
        </w:rPr>
      </w:pPr>
    </w:p>
    <w:p w:rsidR="00BC0510" w:rsidRPr="009E0DF5" w:rsidRDefault="00BC0510" w:rsidP="00BC0510">
      <w:pPr>
        <w:pStyle w:val="a5"/>
        <w:rPr>
          <w:sz w:val="24"/>
          <w:szCs w:val="24"/>
          <w:lang w:eastAsia="ru-RU"/>
        </w:rPr>
      </w:pPr>
      <w:proofErr w:type="spellStart"/>
      <w:r w:rsidRPr="009E0DF5">
        <w:rPr>
          <w:sz w:val="24"/>
          <w:szCs w:val="24"/>
          <w:lang w:eastAsia="ru-RU"/>
        </w:rPr>
        <w:t>Квиллинг</w:t>
      </w:r>
      <w:proofErr w:type="spellEnd"/>
      <w:r w:rsidRPr="009E0DF5">
        <w:rPr>
          <w:sz w:val="24"/>
          <w:szCs w:val="24"/>
          <w:lang w:eastAsia="ru-RU"/>
        </w:rPr>
        <w:t xml:space="preserve"> (</w:t>
      </w:r>
      <w:proofErr w:type="spellStart"/>
      <w:r w:rsidRPr="009E0DF5">
        <w:rPr>
          <w:sz w:val="24"/>
          <w:szCs w:val="24"/>
          <w:lang w:eastAsia="ru-RU"/>
        </w:rPr>
        <w:t>quilling</w:t>
      </w:r>
      <w:proofErr w:type="spellEnd"/>
      <w:r w:rsidRPr="009E0DF5">
        <w:rPr>
          <w:sz w:val="24"/>
          <w:szCs w:val="24"/>
          <w:lang w:eastAsia="ru-RU"/>
        </w:rPr>
        <w:t xml:space="preserve"> — от англ. слова </w:t>
      </w:r>
      <w:proofErr w:type="spellStart"/>
      <w:r w:rsidRPr="009E0DF5">
        <w:rPr>
          <w:sz w:val="24"/>
          <w:szCs w:val="24"/>
          <w:lang w:eastAsia="ru-RU"/>
        </w:rPr>
        <w:t>quill</w:t>
      </w:r>
      <w:proofErr w:type="spellEnd"/>
      <w:r w:rsidRPr="009E0DF5">
        <w:rPr>
          <w:sz w:val="24"/>
          <w:szCs w:val="24"/>
          <w:lang w:eastAsia="ru-RU"/>
        </w:rPr>
        <w:t xml:space="preserve"> (птичье перо)) – искусство изготовления плоских или объемных композиций из скрученных в спиральки длинных и узких полосок бумаги, склеиваемых между собой. Основная форма </w:t>
      </w:r>
      <w:proofErr w:type="spellStart"/>
      <w:r w:rsidRPr="009E0DF5">
        <w:rPr>
          <w:sz w:val="24"/>
          <w:szCs w:val="24"/>
          <w:lang w:eastAsia="ru-RU"/>
        </w:rPr>
        <w:t>квиллинга</w:t>
      </w:r>
      <w:proofErr w:type="spellEnd"/>
      <w:r w:rsidRPr="009E0DF5">
        <w:rPr>
          <w:sz w:val="24"/>
          <w:szCs w:val="24"/>
          <w:lang w:eastAsia="ru-RU"/>
        </w:rPr>
        <w:t xml:space="preserve"> представляет собой спираль из полоски бумаги, скрученной при помощи специального инструмента. Готовые формы наклеиваются на основу или склеиваются между собой, образуя формы цветов, листьев и различные кружевные орнаменты.</w:t>
      </w:r>
    </w:p>
    <w:p w:rsidR="00BC0510" w:rsidRPr="009E0DF5" w:rsidRDefault="00BC0510" w:rsidP="00BC0510">
      <w:pPr>
        <w:pStyle w:val="a5"/>
        <w:rPr>
          <w:sz w:val="24"/>
          <w:szCs w:val="24"/>
          <w:lang w:eastAsia="ru-RU"/>
        </w:rPr>
      </w:pPr>
      <w:r w:rsidRPr="009E0DF5">
        <w:rPr>
          <w:sz w:val="24"/>
          <w:szCs w:val="24"/>
          <w:lang w:eastAsia="ru-RU"/>
        </w:rPr>
        <w:t xml:space="preserve">В эпоху ренессанса этот вид рукоделия был широко распространен в итальянских и французских монастырях, монахини украшали при помощи </w:t>
      </w:r>
      <w:proofErr w:type="spellStart"/>
      <w:r w:rsidRPr="009E0DF5">
        <w:rPr>
          <w:sz w:val="24"/>
          <w:szCs w:val="24"/>
          <w:lang w:eastAsia="ru-RU"/>
        </w:rPr>
        <w:t>квиллинга</w:t>
      </w:r>
      <w:proofErr w:type="spellEnd"/>
      <w:r w:rsidRPr="009E0DF5">
        <w:rPr>
          <w:sz w:val="24"/>
          <w:szCs w:val="24"/>
          <w:lang w:eastAsia="ru-RU"/>
        </w:rPr>
        <w:t xml:space="preserve"> книжные обложки и предметы религиозного культа. В своих работах они очень часто использовали полоски бумаги, вырезанные из полей книг с позолотой. Работы в этой технике того перио</w:t>
      </w:r>
      <w:r>
        <w:rPr>
          <w:sz w:val="24"/>
          <w:szCs w:val="24"/>
          <w:lang w:eastAsia="ru-RU"/>
        </w:rPr>
        <w:t>да очень часто имитировали кова</w:t>
      </w:r>
      <w:r w:rsidRPr="009E0DF5">
        <w:rPr>
          <w:sz w:val="24"/>
          <w:szCs w:val="24"/>
          <w:lang w:eastAsia="ru-RU"/>
        </w:rPr>
        <w:t>ные изделия.</w:t>
      </w:r>
    </w:p>
    <w:p w:rsidR="00BC0510" w:rsidRDefault="00BC0510" w:rsidP="00BC0510">
      <w:pPr>
        <w:pStyle w:val="a5"/>
        <w:rPr>
          <w:sz w:val="24"/>
          <w:szCs w:val="24"/>
          <w:lang w:eastAsia="ru-RU"/>
        </w:rPr>
      </w:pPr>
      <w:r w:rsidRPr="009E0DF5">
        <w:rPr>
          <w:sz w:val="24"/>
          <w:szCs w:val="24"/>
          <w:lang w:eastAsia="ru-RU"/>
        </w:rPr>
        <w:t xml:space="preserve">В 18-м веке филигранное кружево из бумаги стало популярно в Европе, в те времена девушки обучались рукоделию в специальных школах, это было одно из немногих занятий позволительное женщинам. Затем </w:t>
      </w:r>
      <w:proofErr w:type="spellStart"/>
      <w:r w:rsidRPr="009E0DF5">
        <w:rPr>
          <w:sz w:val="24"/>
          <w:szCs w:val="24"/>
          <w:lang w:eastAsia="ru-RU"/>
        </w:rPr>
        <w:t>квиллинг</w:t>
      </w:r>
      <w:proofErr w:type="spellEnd"/>
      <w:r w:rsidRPr="009E0DF5">
        <w:rPr>
          <w:sz w:val="24"/>
          <w:szCs w:val="24"/>
          <w:lang w:eastAsia="ru-RU"/>
        </w:rPr>
        <w:t xml:space="preserve"> распространился и на американском континенте, благодаря колониальному господству европейцев. Украшения из </w:t>
      </w:r>
      <w:proofErr w:type="spellStart"/>
      <w:r w:rsidRPr="009E0DF5">
        <w:rPr>
          <w:sz w:val="24"/>
          <w:szCs w:val="24"/>
          <w:lang w:eastAsia="ru-RU"/>
        </w:rPr>
        <w:t>квиллинга</w:t>
      </w:r>
      <w:proofErr w:type="spellEnd"/>
      <w:r w:rsidRPr="009E0DF5">
        <w:rPr>
          <w:sz w:val="24"/>
          <w:szCs w:val="24"/>
          <w:lang w:eastAsia="ru-RU"/>
        </w:rPr>
        <w:t xml:space="preserve"> применялись повсеместно: на шкафах и стойках, кошельках, дамских принадлежностях, картинах и рамах, корзинах, гербах и винных бочках. </w:t>
      </w:r>
      <w:proofErr w:type="spellStart"/>
      <w:r w:rsidRPr="009E0DF5">
        <w:rPr>
          <w:sz w:val="24"/>
          <w:szCs w:val="24"/>
          <w:lang w:eastAsia="ru-RU"/>
        </w:rPr>
        <w:t>Квиллинг</w:t>
      </w:r>
      <w:proofErr w:type="spellEnd"/>
      <w:r w:rsidRPr="009E0DF5">
        <w:rPr>
          <w:sz w:val="24"/>
          <w:szCs w:val="24"/>
          <w:lang w:eastAsia="ru-RU"/>
        </w:rPr>
        <w:t xml:space="preserve"> очень активно применялся и в украшении мебели, некоторая мебель изготавливалась со специальными углублениями в лицевых панелях под бумажное кружево. Так же </w:t>
      </w:r>
      <w:proofErr w:type="spellStart"/>
      <w:r w:rsidRPr="009E0DF5">
        <w:rPr>
          <w:sz w:val="24"/>
          <w:szCs w:val="24"/>
          <w:lang w:eastAsia="ru-RU"/>
        </w:rPr>
        <w:t>квиллинг</w:t>
      </w:r>
      <w:proofErr w:type="spellEnd"/>
      <w:r w:rsidRPr="009E0DF5">
        <w:rPr>
          <w:sz w:val="24"/>
          <w:szCs w:val="24"/>
          <w:lang w:eastAsia="ru-RU"/>
        </w:rPr>
        <w:t xml:space="preserve"> использовался в сочетании с вышивкой, живописью и другими видами искусства.</w:t>
      </w:r>
    </w:p>
    <w:p w:rsidR="00BC0510" w:rsidRDefault="00BC0510" w:rsidP="00BC0510">
      <w:pPr>
        <w:pStyle w:val="a5"/>
        <w:rPr>
          <w:sz w:val="24"/>
          <w:szCs w:val="24"/>
          <w:lang w:eastAsia="ru-RU"/>
        </w:rPr>
      </w:pPr>
    </w:p>
    <w:p w:rsidR="00BC0510" w:rsidRPr="00562E7B" w:rsidRDefault="00BC0510" w:rsidP="00BC0510">
      <w:pPr>
        <w:rPr>
          <w:rFonts w:ascii="Arial" w:hAnsi="Arial" w:cs="Arial"/>
        </w:rPr>
      </w:pPr>
      <w:proofErr w:type="spellStart"/>
      <w:r w:rsidRPr="00562E7B">
        <w:rPr>
          <w:rFonts w:ascii="Arial" w:hAnsi="Arial" w:cs="Arial"/>
          <w:b/>
          <w:sz w:val="36"/>
          <w:szCs w:val="36"/>
        </w:rPr>
        <w:t>Занимательныйквиллинг</w:t>
      </w:r>
      <w:proofErr w:type="spellEnd"/>
      <w:r w:rsidRPr="00562E7B">
        <w:rPr>
          <w:rFonts w:ascii="Arial" w:hAnsi="Arial" w:cs="Arial"/>
          <w:b/>
          <w:sz w:val="36"/>
          <w:szCs w:val="36"/>
        </w:rPr>
        <w:t xml:space="preserve"> - для детей это занятие становится популярным увлечением.</w:t>
      </w:r>
    </w:p>
    <w:p w:rsidR="00BC0510" w:rsidRPr="00562E7B" w:rsidRDefault="00BC0510" w:rsidP="00BC0510">
      <w:pPr>
        <w:pStyle w:val="a5"/>
        <w:jc w:val="both"/>
        <w:rPr>
          <w:rFonts w:ascii="Arial" w:hAnsi="Arial" w:cs="Arial"/>
          <w:sz w:val="32"/>
          <w:szCs w:val="32"/>
        </w:rPr>
      </w:pPr>
      <w:proofErr w:type="spellStart"/>
      <w:r w:rsidRPr="00562E7B">
        <w:rPr>
          <w:rFonts w:ascii="Arial" w:hAnsi="Arial" w:cs="Arial"/>
          <w:sz w:val="32"/>
          <w:szCs w:val="32"/>
        </w:rPr>
        <w:t>Квиллинг</w:t>
      </w:r>
      <w:proofErr w:type="spellEnd"/>
      <w:r w:rsidRPr="00562E7B">
        <w:rPr>
          <w:rFonts w:ascii="Arial" w:hAnsi="Arial" w:cs="Arial"/>
          <w:sz w:val="32"/>
          <w:szCs w:val="32"/>
        </w:rPr>
        <w:t xml:space="preserve"> – особый вид рукоделия. С помощью древнейшего искусства «</w:t>
      </w:r>
      <w:proofErr w:type="spellStart"/>
      <w:r w:rsidRPr="00562E7B">
        <w:rPr>
          <w:rFonts w:ascii="Arial" w:hAnsi="Arial" w:cs="Arial"/>
          <w:sz w:val="32"/>
          <w:szCs w:val="32"/>
        </w:rPr>
        <w:t>бумагокручения</w:t>
      </w:r>
      <w:proofErr w:type="spellEnd"/>
      <w:r w:rsidRPr="00562E7B">
        <w:rPr>
          <w:rFonts w:ascii="Arial" w:hAnsi="Arial" w:cs="Arial"/>
          <w:sz w:val="32"/>
          <w:szCs w:val="32"/>
        </w:rPr>
        <w:t xml:space="preserve">» можно создать уникальные композиции и поделки. Простота исполнения, доступность материала, из которого выполняются бумажные творения, позволяют заниматься этим совсем неопытным творцам. А чем </w:t>
      </w:r>
      <w:proofErr w:type="gramStart"/>
      <w:r w:rsidRPr="00562E7B">
        <w:rPr>
          <w:rFonts w:ascii="Arial" w:hAnsi="Arial" w:cs="Arial"/>
          <w:sz w:val="32"/>
          <w:szCs w:val="32"/>
        </w:rPr>
        <w:t>увлекателен</w:t>
      </w:r>
      <w:proofErr w:type="gramEnd"/>
      <w:r w:rsidRPr="00562E7B">
        <w:rPr>
          <w:rFonts w:ascii="Arial" w:hAnsi="Arial" w:cs="Arial"/>
          <w:sz w:val="32"/>
          <w:szCs w:val="32"/>
        </w:rPr>
        <w:t xml:space="preserve"> и интересен </w:t>
      </w:r>
      <w:proofErr w:type="spellStart"/>
      <w:r w:rsidRPr="00562E7B">
        <w:rPr>
          <w:rFonts w:ascii="Arial" w:hAnsi="Arial" w:cs="Arial"/>
          <w:sz w:val="32"/>
          <w:szCs w:val="32"/>
        </w:rPr>
        <w:t>квиллинг</w:t>
      </w:r>
      <w:proofErr w:type="spellEnd"/>
      <w:r w:rsidRPr="00562E7B">
        <w:rPr>
          <w:rFonts w:ascii="Arial" w:hAnsi="Arial" w:cs="Arial"/>
          <w:sz w:val="32"/>
          <w:szCs w:val="32"/>
        </w:rPr>
        <w:t xml:space="preserve"> для детей? Ребенку потребуется совсем немного усердия и старания, чтобы в его руках появились удивительные творения – аппликации, букеты, шкатулки, объемные игрушки и цветочные композиции. Поэтому в последнее время поделки из </w:t>
      </w:r>
      <w:proofErr w:type="spellStart"/>
      <w:r w:rsidRPr="00562E7B">
        <w:rPr>
          <w:rFonts w:ascii="Arial" w:hAnsi="Arial" w:cs="Arial"/>
          <w:sz w:val="32"/>
          <w:szCs w:val="32"/>
        </w:rPr>
        <w:t>квиллинга</w:t>
      </w:r>
      <w:proofErr w:type="spellEnd"/>
      <w:r w:rsidRPr="00562E7B">
        <w:rPr>
          <w:rFonts w:ascii="Arial" w:hAnsi="Arial" w:cs="Arial"/>
          <w:sz w:val="32"/>
          <w:szCs w:val="32"/>
        </w:rPr>
        <w:t xml:space="preserve"> стали очень популярны. Это направление прикладного творчества позволяет развивать в детях не только творческое мышление и фантазию, но и терпение, усидчивость, аккуратность. </w:t>
      </w:r>
    </w:p>
    <w:p w:rsidR="00BC0510" w:rsidRPr="00562E7B" w:rsidRDefault="00BC0510" w:rsidP="00BC0510">
      <w:pPr>
        <w:pStyle w:val="a5"/>
        <w:jc w:val="both"/>
        <w:rPr>
          <w:rFonts w:ascii="Arial" w:hAnsi="Arial" w:cs="Arial"/>
          <w:sz w:val="32"/>
          <w:szCs w:val="32"/>
        </w:rPr>
      </w:pPr>
    </w:p>
    <w:p w:rsidR="00BC0510" w:rsidRPr="00E52AA5" w:rsidRDefault="00BC0510" w:rsidP="00BC0510">
      <w:pPr>
        <w:pStyle w:val="a5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073775"/>
            <wp:effectExtent l="0" t="0" r="3175" b="3175"/>
            <wp:docPr id="8" name="Рисунок 8" descr="квиллинг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иллинг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10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C0510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C0510" w:rsidRPr="00820FE3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Материалы и инструменты для </w:t>
      </w:r>
      <w:proofErr w:type="spellStart"/>
      <w:r w:rsidRPr="00911F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квиллинга</w:t>
      </w:r>
      <w:proofErr w:type="spellEnd"/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того</w:t>
      </w:r>
      <w:proofErr w:type="gram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proofErr w:type="gram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попробовать технику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обязательно покупать специальные инструменты. Для своей первой работы можно использовать нарезанные вручную полоски из цветной бумаги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карандаш или</w:t>
      </w: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зубочистку для скручивания спиралек. В качестве основы рекомендуем использовать обычный цветной картон, продающийся в магазинах канцтоваров, обратите внимание, что на глянцевую поверхность приклеивать детали сложнее.</w:t>
      </w:r>
    </w:p>
    <w:p w:rsidR="00BC0510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540000"/>
            <wp:effectExtent l="0" t="0" r="0" b="0"/>
            <wp:docPr id="9" name="Рисунок 9" descr="поделки из квилл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квиллин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10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C0510" w:rsidRPr="00820FE3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магазинах товаров для творчества вы сможете найти специальные инструменты и материалы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Бумага для </w:t>
      </w:r>
      <w:proofErr w:type="spellStart"/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Специальные наборы полосок, шириной от 3 до 7 мм и длинной 300 мм, плотность бумаги в таких наборах 130-160 гр. Бывают цветные и однотонные наборы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Набор инструментов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* Пластиковый шаблон-линейка – применяется для формирования спиралек нужного размера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* Палочка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QullingStick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– приспособление для накручивания спиралек из алюминиевого сплава с раздвоенным кончиком и удобной пластиковой ручкой.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* Шило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* Пинцет – используется при наклеивании на основу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квиллинговых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заготовок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* Клей – используется для фиксации спиралек, склеивания элементов между собой, а так же для приклеивания их на основу.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используют клей, не оставляющий пятен после высыхания, например, ПВА.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Набор для </w:t>
      </w:r>
      <w:proofErr w:type="spellStart"/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квиллинга</w:t>
      </w:r>
      <w:proofErr w:type="spellEnd"/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Сейчас в продаже </w:t>
      </w:r>
      <w:proofErr w:type="gram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появились</w:t>
      </w:r>
      <w:proofErr w:type="gram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готовые наборы для начинающих работать в технике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таком наборе Вы найдете все необходимое: инструменты, бумагу, картон для основы, шаблоны и подробные инструкции.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Техника </w:t>
      </w:r>
      <w:proofErr w:type="spellStart"/>
      <w:r w:rsidRPr="00911F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квиллинга</w:t>
      </w:r>
      <w:proofErr w:type="spellEnd"/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Основным элементом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является спираль, из которой уже образуют новые формы. Поэкспериментируйте с базовыми </w:t>
      </w:r>
      <w:proofErr w:type="gram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элементами</w:t>
      </w:r>
      <w:proofErr w:type="gram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прежде чем начать работу над вашим первым проектом в технике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Подготовьте полоску бумаги 3-7 мм, для пробы Вы можете использовать обычную бумагу для печати на принтере, в качестве инструмента используйте специальное шило, палочку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зубочистку.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Поместите кончик полоски в прорезь палочки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Если вы решили использовать шило или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зубочистку, то предварительно согните кончик полоски ногтем так, чтобы он немножко загнулся. Так будет намного проще наматывать полоску бумаги на шило.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Плотно накрутите несколько витков, когда толщина спиральки станет около 3-4 мм, аккуратно снимите скрученный валик и продолжите скручивать спиральку вручную. При скручивании все время придерживайте спиральку пальцами, чтобы она не распустилась.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После того, как вся бумажная полоска будет скручена, отпустите ее, чтобы она немного </w:t>
      </w:r>
      <w:proofErr w:type="gram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раскрутилась</w:t>
      </w:r>
      <w:proofErr w:type="gram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зафиксируйте ее кончик при помощи клея. Ваш первый основной элемент готов.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Капля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того</w:t>
      </w:r>
      <w:proofErr w:type="gram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proofErr w:type="gram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сделать базовый элемент в форме капли, сожмите базовый элемент двумя пальцами, как показано на рисунке.</w:t>
      </w:r>
    </w:p>
    <w:p w:rsidR="00BC0510" w:rsidRPr="00911F0B" w:rsidRDefault="00BC0510" w:rsidP="00BC0510">
      <w:pPr>
        <w:shd w:val="clear" w:color="auto" w:fill="FFFFFF"/>
        <w:spacing w:after="0" w:line="30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этому же принципу создаются и другие базовые элементы для </w:t>
      </w:r>
      <w:proofErr w:type="spellStart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квиллинга</w:t>
      </w:r>
      <w:proofErr w:type="spellEnd"/>
      <w:r w:rsidRPr="00911F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C0510" w:rsidRPr="003968A7" w:rsidRDefault="00BC0510" w:rsidP="00BC0510">
      <w:pPr>
        <w:rPr>
          <w:sz w:val="32"/>
          <w:szCs w:val="32"/>
        </w:rPr>
      </w:pPr>
    </w:p>
    <w:p w:rsidR="00BC0510" w:rsidRPr="00911F0B" w:rsidRDefault="00BC0510" w:rsidP="00BC0510">
      <w:pPr>
        <w:rPr>
          <w:sz w:val="32"/>
          <w:szCs w:val="32"/>
        </w:rPr>
      </w:pPr>
      <w:r w:rsidRPr="00911F0B">
        <w:rPr>
          <w:rFonts w:ascii="inherit" w:eastAsia="Times New Roman" w:hAnsi="inherit" w:cs="Tahoma"/>
          <w:noProof/>
          <w:color w:val="60A700"/>
          <w:sz w:val="32"/>
          <w:szCs w:val="32"/>
          <w:lang w:eastAsia="ru-RU"/>
        </w:rPr>
        <w:lastRenderedPageBreak/>
        <w:drawing>
          <wp:inline distT="0" distB="0" distL="0" distR="0">
            <wp:extent cx="6149977" cy="5715000"/>
            <wp:effectExtent l="0" t="0" r="3175" b="0"/>
            <wp:docPr id="10" name="Рисунок 10" descr="квиллинг-для-начинающих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виллинг-для-начинающих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09" cy="57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10" w:rsidRPr="00911F0B" w:rsidRDefault="00BC0510" w:rsidP="00BC0510">
      <w:pPr>
        <w:pStyle w:val="a5"/>
        <w:rPr>
          <w:sz w:val="32"/>
          <w:szCs w:val="32"/>
        </w:rPr>
      </w:pPr>
    </w:p>
    <w:p w:rsidR="00BC0510" w:rsidRPr="00911F0B" w:rsidRDefault="00BC0510" w:rsidP="00BC0510">
      <w:pPr>
        <w:pStyle w:val="a5"/>
        <w:rPr>
          <w:rFonts w:ascii="Arial" w:hAnsi="Arial" w:cs="Arial"/>
          <w:b/>
          <w:sz w:val="32"/>
          <w:szCs w:val="32"/>
        </w:rPr>
      </w:pPr>
      <w:proofErr w:type="spellStart"/>
      <w:r w:rsidRPr="00911F0B">
        <w:rPr>
          <w:rFonts w:ascii="Arial" w:hAnsi="Arial" w:cs="Arial"/>
          <w:b/>
          <w:sz w:val="32"/>
          <w:szCs w:val="32"/>
        </w:rPr>
        <w:t>Квиллинг</w:t>
      </w:r>
      <w:proofErr w:type="spellEnd"/>
      <w:r w:rsidRPr="00911F0B">
        <w:rPr>
          <w:rFonts w:ascii="Arial" w:hAnsi="Arial" w:cs="Arial"/>
          <w:b/>
          <w:sz w:val="32"/>
          <w:szCs w:val="32"/>
        </w:rPr>
        <w:t xml:space="preserve"> для детей – секреты приобщения к творчеству</w:t>
      </w: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  <w:r w:rsidRPr="00911F0B">
        <w:rPr>
          <w:rFonts w:ascii="Arial" w:hAnsi="Arial" w:cs="Arial"/>
          <w:sz w:val="32"/>
          <w:szCs w:val="32"/>
        </w:rPr>
        <w:t xml:space="preserve"> Занятие этим рукоделием требует определенного мастерства. Как сделать, чтобы </w:t>
      </w:r>
      <w:proofErr w:type="spellStart"/>
      <w:r w:rsidRPr="00911F0B">
        <w:rPr>
          <w:rFonts w:ascii="Arial" w:hAnsi="Arial" w:cs="Arial"/>
          <w:sz w:val="32"/>
          <w:szCs w:val="32"/>
        </w:rPr>
        <w:t>квиллинг</w:t>
      </w:r>
      <w:proofErr w:type="spellEnd"/>
      <w:r w:rsidRPr="00911F0B">
        <w:rPr>
          <w:rFonts w:ascii="Arial" w:hAnsi="Arial" w:cs="Arial"/>
          <w:sz w:val="32"/>
          <w:szCs w:val="32"/>
        </w:rPr>
        <w:t xml:space="preserve"> для детей стал не просто полезным занятием, но и любимым увлечением? Просто соблюдайте некоторые правила:</w:t>
      </w: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  <w:r w:rsidRPr="00911F0B">
        <w:rPr>
          <w:rFonts w:ascii="Arial" w:hAnsi="Arial" w:cs="Arial"/>
          <w:sz w:val="32"/>
          <w:szCs w:val="32"/>
        </w:rPr>
        <w:t xml:space="preserve"> - Помните, что любая неудача малыша может помешать его дальнейшей работе, поэтому учите ребенка старанию и терпению.</w:t>
      </w: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  <w:r w:rsidRPr="00911F0B">
        <w:rPr>
          <w:rFonts w:ascii="Arial" w:hAnsi="Arial" w:cs="Arial"/>
          <w:sz w:val="32"/>
          <w:szCs w:val="32"/>
        </w:rPr>
        <w:t xml:space="preserve"> - Отличным стимулом для ребенка будут готовые поделки других детей, которые вызовут интерес к работе и стремление создать свой шедевр.</w:t>
      </w: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  <w:r w:rsidRPr="00911F0B">
        <w:rPr>
          <w:rFonts w:ascii="Arial" w:hAnsi="Arial" w:cs="Arial"/>
          <w:sz w:val="32"/>
          <w:szCs w:val="32"/>
        </w:rPr>
        <w:lastRenderedPageBreak/>
        <w:t xml:space="preserve"> - Прекрасно, если вы любите разные виды творчества и готовы помочь. А если </w:t>
      </w:r>
      <w:proofErr w:type="spellStart"/>
      <w:r w:rsidRPr="00911F0B">
        <w:rPr>
          <w:rFonts w:ascii="Arial" w:hAnsi="Arial" w:cs="Arial"/>
          <w:sz w:val="32"/>
          <w:szCs w:val="32"/>
        </w:rPr>
        <w:t>квиллинг</w:t>
      </w:r>
      <w:proofErr w:type="spellEnd"/>
      <w:r w:rsidRPr="00911F0B">
        <w:rPr>
          <w:rFonts w:ascii="Arial" w:hAnsi="Arial" w:cs="Arial"/>
          <w:sz w:val="32"/>
          <w:szCs w:val="32"/>
        </w:rPr>
        <w:t xml:space="preserve"> – ваше хобби, будьте уверены, что малыш станет лучшим помощником. </w:t>
      </w: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  <w:r w:rsidRPr="00911F0B">
        <w:rPr>
          <w:rFonts w:ascii="Arial" w:hAnsi="Arial" w:cs="Arial"/>
          <w:sz w:val="32"/>
          <w:szCs w:val="32"/>
        </w:rPr>
        <w:t xml:space="preserve">- Начинайте с выполнения простейших элементов. Пусть ребенок сначала делает заготовки из бумаги, подает клей. Постепенно доверяйте ему изготовление несложных деталей. Со временем малыш сможет выполнять работу сам. </w:t>
      </w:r>
    </w:p>
    <w:p w:rsidR="00BC0510" w:rsidRDefault="00BC0510" w:rsidP="00BC0510">
      <w:pPr>
        <w:pStyle w:val="a5"/>
        <w:rPr>
          <w:rFonts w:ascii="Arial" w:hAnsi="Arial" w:cs="Arial"/>
          <w:sz w:val="32"/>
          <w:szCs w:val="32"/>
        </w:rPr>
      </w:pPr>
      <w:r w:rsidRPr="00911F0B">
        <w:rPr>
          <w:rFonts w:ascii="Arial" w:hAnsi="Arial" w:cs="Arial"/>
          <w:sz w:val="32"/>
          <w:szCs w:val="32"/>
        </w:rPr>
        <w:t xml:space="preserve">Наградой за ваши труды будут неповторимые произведения. Пусть одним из семейных увлечений станет это чудесное искусство - </w:t>
      </w:r>
      <w:proofErr w:type="spellStart"/>
      <w:r w:rsidRPr="00911F0B">
        <w:rPr>
          <w:rFonts w:ascii="Arial" w:hAnsi="Arial" w:cs="Arial"/>
          <w:sz w:val="32"/>
          <w:szCs w:val="32"/>
        </w:rPr>
        <w:t>квиллинг</w:t>
      </w:r>
      <w:proofErr w:type="spellEnd"/>
      <w:r w:rsidRPr="00911F0B">
        <w:rPr>
          <w:rFonts w:ascii="Arial" w:hAnsi="Arial" w:cs="Arial"/>
          <w:sz w:val="32"/>
          <w:szCs w:val="32"/>
        </w:rPr>
        <w:t>. Поделки, выполненные детьми с любовью и старанием, станут отличными подарками на любой праздник, а также чудесным украшением интерьера.</w:t>
      </w: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</w:p>
    <w:p w:rsidR="00BC0510" w:rsidRPr="00911F0B" w:rsidRDefault="00BC0510" w:rsidP="00BC0510">
      <w:pPr>
        <w:pStyle w:val="a5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5105400"/>
            <wp:effectExtent l="0" t="0" r="0" b="0"/>
            <wp:docPr id="11" name="Рисунок 11" descr="квиллинг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иллинг подел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10" w:rsidRPr="00911F0B" w:rsidRDefault="00BC0510" w:rsidP="00BC0510">
      <w:pPr>
        <w:pStyle w:val="a5"/>
        <w:rPr>
          <w:rFonts w:ascii="Arial" w:hAnsi="Arial" w:cs="Arial"/>
          <w:b/>
          <w:sz w:val="32"/>
          <w:szCs w:val="32"/>
        </w:rPr>
      </w:pPr>
    </w:p>
    <w:p w:rsidR="00BC0510" w:rsidRPr="00911F0B" w:rsidRDefault="00BC0510" w:rsidP="00BC0510">
      <w:pPr>
        <w:pStyle w:val="a5"/>
        <w:rPr>
          <w:rFonts w:ascii="Arial" w:hAnsi="Arial" w:cs="Arial"/>
          <w:b/>
          <w:sz w:val="32"/>
          <w:szCs w:val="32"/>
        </w:rPr>
      </w:pPr>
    </w:p>
    <w:p w:rsidR="00BC0510" w:rsidRDefault="00BC0510" w:rsidP="00BC0510">
      <w:pPr>
        <w:pStyle w:val="a5"/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  <w:bookmarkStart w:id="0" w:name="_GoBack"/>
      <w:bookmarkEnd w:id="0"/>
    </w:p>
    <w:sectPr w:rsidR="00BC0510" w:rsidSect="00D3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C50EF7"/>
    <w:rsid w:val="000E1B6C"/>
    <w:rsid w:val="002E71E5"/>
    <w:rsid w:val="00314DCB"/>
    <w:rsid w:val="00826784"/>
    <w:rsid w:val="00BC0510"/>
    <w:rsid w:val="00C1655A"/>
    <w:rsid w:val="00C50EF7"/>
    <w:rsid w:val="00C833A0"/>
    <w:rsid w:val="00D3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moihobby.ru/wp-content/uploads/2013/06/kvilling-dlya-nachinayushhih2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938</Words>
  <Characters>5348</Characters>
  <Application>Microsoft Office Word</Application>
  <DocSecurity>0</DocSecurity>
  <Lines>44</Lines>
  <Paragraphs>12</Paragraphs>
  <ScaleCrop>false</ScaleCrop>
  <Company>Toshiba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2015-03-12T19:08:00Z</dcterms:created>
  <dcterms:modified xsi:type="dcterms:W3CDTF">2015-03-19T18:49:00Z</dcterms:modified>
</cp:coreProperties>
</file>